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tbl>
      <w:tblPr>
        <w:tblStyle w:val="5"/>
        <w:tblW w:w="136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1845"/>
        <w:gridCol w:w="1395"/>
        <w:gridCol w:w="1140"/>
        <w:gridCol w:w="1003"/>
        <w:gridCol w:w="643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海南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职业技术学院9月份招聘岗位一览表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专业方向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职称要求</w:t>
            </w: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6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b/>
                <w:color w:val="000000"/>
                <w:kern w:val="0"/>
                <w:sz w:val="24"/>
                <w:szCs w:val="24"/>
                <w:lang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6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 w:cs="楷体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热农学院副院长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农学或医学类相关专业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高级职称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1.5年以上中型企业管理或高校管理工作经验，担任过企业部门经理、二级学院（系部）副院长职务或3年以上教研室主任（专业主任）职务，年度考核称职以上；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2.对我校专业集群建设与学院专业发展前沿领域有前瞻性思路，有较高的学术造诣和学术水平；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3.在教学、科研或社会服务方面取得较好成绩，开拓能力强，有校企合作成功经验或一定社会人脉资源者优先；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4.具有良好的思想道德修养、业务素质和组织管理能力，责任心强，有奉献精神和大局观念，办事公道正派；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5.身体健康，能够以主要精力投入工作，认真履职尽责。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工信学院副院长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传统汽车、新能源汽车技术方向或智能终端方向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高级职称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经济管理学院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副院长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经济、管理类相关专业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高级职称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农作物种植教学科研团队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农作物种植等领域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主要面向台湾地区引进教学科研团队1个，团队成员2-3人，负责人原则上要求具有高级职称，团队自带教学科研成果，能够紧密结合和引领学校农学类专业的升级发展。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电子商务专业教师(运营）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电子商务、信息化管理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全日制硕士研究生及以上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1.掌握电子商务运营、商务数据分析、数据化运营、web前端开发、网络店铺装修、商品采集及处理、H5或者PHP开发、跨境电商、移动商务运营等技术；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2.有电子商务公司平面设计工作或跨境电商工作经验者优先；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3.热爱教育事业、工作认真负责，勤奋实干，具备良好的职业道德，具有较强的表达、沟通、组织、协调能力，具有团队协作精神，能服从工作安排并按时保质保量完成教学工作。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5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跨境电商专业教师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国际贸易、电子商务相关专业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全日制本科级以上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中级职称以上或拥有跨境电商类职业资格证书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英语四级以上；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2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.两年及以上国际贸易岗位、报关与货代相关岗位工作经历，或有跨境电子商务平台运营、客服、产品、美工、供应链等岗位的工作经验，有高校工作经历者优先考虑；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3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.能够独立操作阿里巴巴国际站的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B2B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平台，定期发布产品信息，跟踪并分析各项数据，对产品关键词及详细描述进行修改和优化；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4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.熟悉跨境电商线上和线下的各个环节；熟悉阿里巴巴国际站、速卖通、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wish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、亚马逊和敦煌网等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B2B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和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B2C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跨境电商平台操作流程；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5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、熟悉通途等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ERP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网站、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Payoneer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等收款工具、海鹰数据等服务商的业务；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6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.对于国际电商平台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SEO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优化及网络推广有自己的业绩和成功案例；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 xml:space="preserve">                        </w:t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3"/>
                <w:rFonts w:hint="eastAsia" w:ascii="华文仿宋" w:hAnsi="华文仿宋" w:eastAsia="华文仿宋" w:cs="华文仿宋"/>
                <w:sz w:val="21"/>
                <w:szCs w:val="21"/>
                <w:lang w:bidi="ar"/>
              </w:rPr>
              <w:t>7</w:t>
            </w:r>
            <w:r>
              <w:rPr>
                <w:rStyle w:val="12"/>
                <w:rFonts w:hint="default" w:ascii="华文仿宋" w:hAnsi="华文仿宋" w:eastAsia="华文仿宋" w:cs="华文仿宋"/>
                <w:sz w:val="21"/>
                <w:szCs w:val="21"/>
                <w:lang w:bidi="ar"/>
              </w:rPr>
              <w:t>.有担任跨境贸易公司电商运营总监者优先考虑。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人工智能相关专业教师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嵌入式硬件方向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1.计算机、自动化、通信工程等相关专业；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2.具备模拟和数字电路理论知识及实践经验；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3.能熟练使用各种测试仪器进行电路测试；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4.能熟练使用一种工具进行原理图和多层 PCB 设计，对 PCB 布线规则有较好的理解；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5.有电机驱动或 FPGA 相关经验者优先；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6.有 EMC 测试相关经验者优先。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网络信息安全专业教师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网络信息安全方向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1.熟悉网络安全技术：包括端口、服务漏洞扫描、程序漏洞分析检测、权限管理、入侵和攻击分析追踪、网站渗透、病毒木马防范等；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熟悉tcp/ip协议，熟悉sql注入原理和手工检测、熟悉内存缓冲区溢出原理和防范措施、熟悉信息存储和传输安全、熟悉数据包结构、熟悉ddos攻击类型和原理有一定的ddos攻防经验，熟悉iis安全设置、熟悉ipsec、组策略等系统安全设置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3.熟悉windows或linux系统，熟练掌握；php/shell/perl/python/c/c++ 等至少一种语言；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4.了解主流网络安全产品（如fw、ids、scanner、audit等）配置及使用。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大数据类专业教师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大数据方向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1-2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1.本科和研究生均为计算机相关专业；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2.从事大数据采集、处理、存储、分析、挖掘、应用系统开发工作，3年及以上（本科3年以上、硕士2年以上）；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3.熟悉主流大数据处理架构和相关技术，熟练掌握HOODOOP、SPARK等大数据平台；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4.熟练掌握JAVA、C#、PYTHONE一门开发技术；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5.熟练掌握大数据处理、分析常用算法，有数据分析和建模经验；掌握Python、matlab、R或Scala中的一种。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土木工程类教师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土木工程、工程管理、工程造价等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全日制本科以上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1-2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40周岁以下，有2年现场施工经验或掌握BIM相关知识优先。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 xml:space="preserve"> 建筑信息模型（BIM）教师</w:t>
            </w: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1.BIM建模：工程图纸误读与绘制、BOM建方法；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2.BIM专业应用：BIM模型构建、BIM数据及文档导入导出；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3.BIM综合应用与管理：BIM实施规划及控制、BIM模型的质量管理与控制、BIM模型多专业综合应用、BIM的协同应用管理、BIM集成扩展应用。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声乐教师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音乐表演类相关专业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全日制硕士研究生及以上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1.全日制本科学历者，须具有讲师以上职称；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2.擅长美声唱法或民族唱法，男女不限；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3.有一定的钢琴基础，可运用钢琴教学；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4.同时能承担一门专业理论课者优先。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钢琴教师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钢琴类相关专业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全日制硕士研究生及以上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1-2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1.全日制本科学历者，须具有讲师以上职称；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2.钢琴专业，男女不限；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3.同时能承担一门专业理论课者优先。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幼儿发展与健康管理类教师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幼儿艺术教育、教育学、心理学等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1.热爱教育事业，具有强烈的责任感，良好的职业道德，能够吃苦耐劳；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2.具有相关教学工作经验者优先。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辅导员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全日制本科及以上学历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1-2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1.中共党员；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2.“985”和“双一流”高校毕业优先；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3.具备较强的组织管理能力和语言、文字表达能力和信息化办公能力；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4.具有较强的纪律观念，遵纪守法，为人正直，作风正派，廉洁自律；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5.个人仪表形象良好，无不良嗜好；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6.具有教育学、心理学、管理学、法学、社会学等学科背景的优先。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创新创业教育主管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中级及以上职称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1.25岁以上，身体健康；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2.执行力强、会开车、有一定社会人脉；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3.具有“双创”相关资格证者优先；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4.熟悉“双创”国家政策及高职“双创”的工作要求；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5.较强的信息化项目实施能力；勤奋努力，学习能力强，好学上进，服从安排，有团队协作精神。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行政教务主办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全日制本科及以上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仿宋" w:hAnsi="华文仿宋" w:eastAsia="华文仿宋" w:cs="华文仿宋"/>
                <w:color w:val="000000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1.具有良好的团队意识，具有很强的执行力，具备较强的组织、协调和沟通能力；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2.为人正派，爱岗敬业，勤奋严谨，踏实肯干，能够长期稳定工作；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3.具有音乐表演类专业背景，能够兼任教学者优先；</w:t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4.具有2年以上行政管理或教学管理等相关工作经验者优先。</w:t>
            </w:r>
          </w:p>
        </w:tc>
      </w:tr>
    </w:tbl>
    <w:p>
      <w:pPr>
        <w:spacing w:line="540" w:lineRule="exact"/>
        <w:jc w:val="left"/>
        <w:rPr>
          <w:rFonts w:ascii="黑体" w:hAnsi="黑体" w:eastAsia="黑体" w:cs="黑体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418" w:right="1134" w:bottom="1418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